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0635F" w14:textId="77777777" w:rsidR="007C76F0" w:rsidRDefault="007C76F0" w:rsidP="007C76F0">
      <w:pPr>
        <w:spacing w:after="200"/>
        <w:jc w:val="center"/>
        <w:rPr>
          <w:rFonts w:ascii="Book Antiqua" w:eastAsia="Calibri" w:hAnsi="Book Antiqua" w:cs="Mangal"/>
          <w:b/>
          <w:bCs/>
          <w:u w:val="single"/>
          <w:lang w:bidi="hi-IN"/>
        </w:rPr>
      </w:pPr>
      <w:permStart w:id="1366493893" w:edGrp="everyone"/>
      <w:permEnd w:id="1366493893"/>
      <w:r w:rsidRPr="00CF43FF">
        <w:rPr>
          <w:rFonts w:ascii="Book Antiqua" w:eastAsia="Calibri" w:hAnsi="Book Antiqua" w:cs="Mangal"/>
          <w:b/>
          <w:bCs/>
          <w:u w:val="single"/>
          <w:lang w:bidi="hi-IN"/>
        </w:rPr>
        <w:t>Purchase Preference</w:t>
      </w:r>
      <w:r w:rsidR="007C1C45" w:rsidRPr="00CF43FF">
        <w:rPr>
          <w:rFonts w:ascii="Book Antiqua" w:eastAsia="Calibri" w:hAnsi="Book Antiqua" w:cs="Mangal"/>
          <w:b/>
          <w:bCs/>
          <w:u w:val="single"/>
          <w:lang w:bidi="hi-IN"/>
        </w:rPr>
        <w:t xml:space="preserve"> as per ITB 28.1 </w:t>
      </w:r>
    </w:p>
    <w:p w14:paraId="41FD5AFC" w14:textId="77777777" w:rsidR="009D153A" w:rsidRPr="00DC530B" w:rsidRDefault="009D153A" w:rsidP="007C76F0">
      <w:pPr>
        <w:spacing w:after="200"/>
        <w:jc w:val="center"/>
        <w:rPr>
          <w:rFonts w:ascii="Book Antiqua" w:eastAsia="Calibri" w:hAnsi="Book Antiqua" w:cs="Mangal"/>
          <w:b/>
          <w:bCs/>
          <w:sz w:val="2"/>
          <w:szCs w:val="2"/>
          <w:u w:val="single"/>
          <w:lang w:bidi="hi-IN"/>
        </w:rPr>
      </w:pPr>
    </w:p>
    <w:tbl>
      <w:tblPr>
        <w:tblStyle w:val="TableGrid"/>
        <w:tblW w:w="9738" w:type="dxa"/>
        <w:tblLook w:val="04A0" w:firstRow="1" w:lastRow="0" w:firstColumn="1" w:lastColumn="0" w:noHBand="0" w:noVBand="1"/>
      </w:tblPr>
      <w:tblGrid>
        <w:gridCol w:w="9738"/>
      </w:tblGrid>
      <w:tr w:rsidR="003E120D" w14:paraId="13A2BFB7" w14:textId="77777777" w:rsidTr="00CD5B17">
        <w:trPr>
          <w:trHeight w:val="4056"/>
        </w:trPr>
        <w:tc>
          <w:tcPr>
            <w:tcW w:w="9738" w:type="dxa"/>
          </w:tcPr>
          <w:p w14:paraId="0CCC35A7" w14:textId="36D87806" w:rsidR="009D153A" w:rsidRPr="00731FBB" w:rsidRDefault="009B74BD" w:rsidP="00731FBB">
            <w:pPr>
              <w:pStyle w:val="ListParagraph"/>
              <w:numPr>
                <w:ilvl w:val="0"/>
                <w:numId w:val="9"/>
              </w:numPr>
              <w:spacing w:after="200"/>
              <w:jc w:val="both"/>
              <w:rPr>
                <w:rFonts w:ascii="Book Antiqua" w:eastAsia="Calibri" w:hAnsi="Book Antiqua" w:cs="Mangal"/>
                <w:lang w:bidi="hi-IN"/>
              </w:rPr>
            </w:pPr>
            <w:r w:rsidRPr="00731FBB">
              <w:rPr>
                <w:rFonts w:ascii="Book Antiqua" w:eastAsia="Calibri" w:hAnsi="Book Antiqua" w:cs="Mangal"/>
                <w:lang w:bidi="hi-IN"/>
              </w:rPr>
              <w:t>T</w:t>
            </w:r>
            <w:r w:rsidR="009D153A" w:rsidRPr="00731FBB">
              <w:rPr>
                <w:rFonts w:ascii="Book Antiqua" w:eastAsia="Calibri" w:hAnsi="Book Antiqua" w:cs="Mangal"/>
                <w:lang w:bidi="hi-IN"/>
              </w:rPr>
              <w:t>he firm has to be a ‘</w:t>
            </w:r>
            <w:r w:rsidR="009D153A" w:rsidRPr="00731FBB">
              <w:rPr>
                <w:rFonts w:ascii="Book Antiqua" w:eastAsia="Calibri" w:hAnsi="Book Antiqua" w:cs="Mangal"/>
                <w:b/>
                <w:bCs/>
                <w:lang w:bidi="hi-IN"/>
              </w:rPr>
              <w:t>Class-I local supplier’</w:t>
            </w:r>
            <w:r w:rsidR="009D153A" w:rsidRPr="00731FBB">
              <w:rPr>
                <w:rFonts w:ascii="Book Antiqua" w:eastAsia="Calibri" w:hAnsi="Book Antiqua" w:cs="Mangal"/>
                <w:lang w:bidi="hi-IN"/>
              </w:rPr>
              <w:t xml:space="preserve">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issued by Ministry of Power (MoP Order)  and subsequent modifications/amendments if any.</w:t>
            </w:r>
          </w:p>
          <w:p w14:paraId="1132F215" w14:textId="77777777" w:rsidR="009D153A" w:rsidRPr="009B214D" w:rsidRDefault="009D153A" w:rsidP="009D153A">
            <w:pPr>
              <w:spacing w:after="200"/>
              <w:jc w:val="both"/>
              <w:rPr>
                <w:rFonts w:ascii="Book Antiqua" w:eastAsia="Calibri" w:hAnsi="Book Antiqua" w:cs="Mangal"/>
                <w:sz w:val="2"/>
                <w:szCs w:val="2"/>
                <w:lang w:bidi="hi-IN"/>
              </w:rPr>
            </w:pPr>
          </w:p>
          <w:p w14:paraId="6A7DBBC2" w14:textId="311D6D40" w:rsidR="009D153A" w:rsidRPr="0069252C" w:rsidRDefault="009D153A" w:rsidP="00CD5B17">
            <w:pPr>
              <w:spacing w:after="200"/>
              <w:ind w:left="709"/>
              <w:jc w:val="both"/>
              <w:rPr>
                <w:rFonts w:ascii="Book Antiqua" w:eastAsia="Calibri" w:hAnsi="Book Antiqua" w:cs="Mangal"/>
                <w:b/>
                <w:bCs/>
                <w:lang w:bidi="hi-IN"/>
              </w:rPr>
            </w:pPr>
            <w:r w:rsidRPr="009D153A">
              <w:rPr>
                <w:rFonts w:ascii="Book Antiqua" w:eastAsia="Calibri" w:hAnsi="Book Antiqua" w:cs="Mangal"/>
                <w:lang w:bidi="hi-IN"/>
              </w:rPr>
              <w:t>Presently, the local content requirement to categorize a supplier as ‘</w:t>
            </w:r>
            <w:r w:rsidRPr="0069252C">
              <w:rPr>
                <w:rFonts w:ascii="Book Antiqua" w:eastAsia="Calibri" w:hAnsi="Book Antiqua" w:cs="Mangal"/>
                <w:b/>
                <w:bCs/>
                <w:lang w:bidi="hi-IN"/>
              </w:rPr>
              <w:t xml:space="preserve">Class-I local supplier’ is </w:t>
            </w:r>
            <w:r w:rsidR="00127FCF">
              <w:rPr>
                <w:rFonts w:ascii="Book Antiqua" w:eastAsia="Calibri" w:hAnsi="Book Antiqua" w:cs="Mangal"/>
                <w:b/>
                <w:bCs/>
                <w:lang w:bidi="hi-IN"/>
              </w:rPr>
              <w:t>Minimum</w:t>
            </w:r>
            <w:r w:rsidRPr="0069252C">
              <w:rPr>
                <w:rFonts w:ascii="Book Antiqua" w:eastAsia="Calibri" w:hAnsi="Book Antiqua" w:cs="Mangal"/>
                <w:b/>
                <w:bCs/>
                <w:lang w:bidi="hi-IN"/>
              </w:rPr>
              <w:t xml:space="preserve"> 50%.</w:t>
            </w:r>
          </w:p>
          <w:p w14:paraId="5C859D5D" w14:textId="145F2DA4" w:rsidR="003E120D" w:rsidRDefault="009D153A" w:rsidP="00CD5B17">
            <w:pPr>
              <w:spacing w:after="200"/>
              <w:ind w:left="709"/>
              <w:jc w:val="both"/>
              <w:rPr>
                <w:rFonts w:ascii="Book Antiqua" w:eastAsia="Calibri" w:hAnsi="Book Antiqua" w:cs="Mangal"/>
                <w:color w:val="C00000"/>
                <w:lang w:bidi="hi-IN"/>
              </w:rPr>
            </w:pPr>
            <w:r w:rsidRPr="009B214D">
              <w:rPr>
                <w:rFonts w:ascii="Book Antiqua" w:eastAsia="Calibri" w:hAnsi="Book Antiqua" w:cs="Mangal"/>
                <w:color w:val="C00000"/>
                <w:u w:val="single"/>
                <w:lang w:bidi="hi-IN"/>
              </w:rPr>
              <w:t>Firms who are not ‘Class-I local supplier’ shall not be eligible to bid</w:t>
            </w:r>
            <w:r w:rsidR="0069252C" w:rsidRPr="0069252C">
              <w:rPr>
                <w:rFonts w:ascii="Book Antiqua" w:eastAsia="Calibri" w:hAnsi="Book Antiqua" w:cs="Mangal"/>
                <w:color w:val="C00000"/>
                <w:lang w:bidi="hi-IN"/>
              </w:rPr>
              <w:t>.</w:t>
            </w:r>
          </w:p>
          <w:p w14:paraId="79B48547" w14:textId="77777777" w:rsidR="004E2DC1" w:rsidRPr="009B214D" w:rsidRDefault="004E2DC1" w:rsidP="0069252C">
            <w:pPr>
              <w:spacing w:after="200"/>
              <w:jc w:val="both"/>
              <w:rPr>
                <w:rFonts w:ascii="Book Antiqua" w:eastAsia="Calibri" w:hAnsi="Book Antiqua" w:cs="Mangal"/>
                <w:color w:val="C00000"/>
                <w:sz w:val="2"/>
                <w:szCs w:val="2"/>
                <w:lang w:bidi="hi-IN"/>
              </w:rPr>
            </w:pPr>
          </w:p>
          <w:p w14:paraId="7BF5AC23" w14:textId="598EAE95" w:rsidR="00731FBB" w:rsidRDefault="004E2DC1" w:rsidP="004D706A">
            <w:pPr>
              <w:pStyle w:val="ListParagraph"/>
              <w:numPr>
                <w:ilvl w:val="0"/>
                <w:numId w:val="9"/>
              </w:numPr>
              <w:autoSpaceDE w:val="0"/>
              <w:autoSpaceDN w:val="0"/>
              <w:adjustRightInd w:val="0"/>
              <w:jc w:val="both"/>
              <w:rPr>
                <w:rFonts w:ascii="Book Antiqua" w:eastAsiaTheme="minorHAnsi" w:hAnsi="Book Antiqua" w:cs="Book Antiqua"/>
                <w:szCs w:val="22"/>
                <w:lang w:bidi="hi-IN"/>
              </w:rPr>
            </w:pPr>
            <w:r w:rsidRPr="004D706A">
              <w:rPr>
                <w:rFonts w:ascii="Book Antiqua" w:eastAsiaTheme="minorHAnsi" w:hAnsi="Book Antiqua" w:cs="Book Antiqua"/>
                <w:b/>
                <w:bCs/>
                <w:color w:val="C00000"/>
                <w:szCs w:val="22"/>
                <w:u w:val="single"/>
                <w:lang w:bidi="hi-IN"/>
              </w:rPr>
              <w:t>‘MSE’ means Micro and Small Enterprises (MSEs)</w:t>
            </w:r>
            <w:r w:rsidRPr="004D706A">
              <w:rPr>
                <w:rFonts w:ascii="Book Antiqua" w:eastAsiaTheme="minorHAnsi" w:hAnsi="Book Antiqua" w:cs="Book Antiqua"/>
                <w:szCs w:val="22"/>
                <w:lang w:bidi="hi-IN"/>
              </w:rPr>
              <w:t xml:space="preserve"> as per Public Procurement Policy of GoI for MSEs, Notification dated 01/06/2020 and 26/06/2020 read in conjunction with related notifications issued from time to time for such enterprises, registered with </w:t>
            </w:r>
            <w:r w:rsidRPr="004D706A">
              <w:rPr>
                <w:rFonts w:ascii="Book Antiqua" w:eastAsiaTheme="minorHAnsi" w:hAnsi="Book Antiqua" w:cs="Book Antiqua"/>
                <w:b/>
                <w:bCs/>
                <w:szCs w:val="22"/>
                <w:lang w:bidi="hi-IN"/>
              </w:rPr>
              <w:t>Udyam Registration Portal</w:t>
            </w:r>
            <w:r w:rsidRPr="004D706A">
              <w:rPr>
                <w:rFonts w:ascii="Book Antiqua" w:eastAsiaTheme="minorHAnsi" w:hAnsi="Book Antiqua" w:cs="Book Antiqua"/>
                <w:szCs w:val="22"/>
                <w:lang w:bidi="hi-IN"/>
              </w:rPr>
              <w:t xml:space="preserve"> as specified by Ministry of MSME</w:t>
            </w:r>
            <w:r w:rsidR="00D5399F">
              <w:rPr>
                <w:rFonts w:ascii="Book Antiqua" w:eastAsiaTheme="minorHAnsi" w:hAnsi="Book Antiqua" w:cs="Book Antiqua"/>
                <w:szCs w:val="22"/>
                <w:lang w:bidi="hi-IN"/>
              </w:rPr>
              <w:t>.</w:t>
            </w:r>
          </w:p>
          <w:p w14:paraId="3AB2D362" w14:textId="77777777" w:rsidR="00FE59C2" w:rsidRPr="00922433" w:rsidRDefault="00FE59C2" w:rsidP="00FE59C2">
            <w:pPr>
              <w:autoSpaceDE w:val="0"/>
              <w:autoSpaceDN w:val="0"/>
              <w:adjustRightInd w:val="0"/>
              <w:jc w:val="both"/>
              <w:rPr>
                <w:rFonts w:ascii="Book Antiqua" w:eastAsiaTheme="minorHAnsi" w:hAnsi="Book Antiqua" w:cs="Book Antiqua"/>
                <w:sz w:val="16"/>
                <w:szCs w:val="16"/>
                <w:lang w:bidi="hi-IN"/>
              </w:rPr>
            </w:pPr>
          </w:p>
          <w:p w14:paraId="54C9E994" w14:textId="52CB6254" w:rsidR="00FE59C2" w:rsidRPr="00FE59C2" w:rsidRDefault="00FE59C2" w:rsidP="00FE59C2">
            <w:pPr>
              <w:autoSpaceDE w:val="0"/>
              <w:autoSpaceDN w:val="0"/>
              <w:adjustRightInd w:val="0"/>
              <w:ind w:left="720"/>
              <w:jc w:val="both"/>
              <w:rPr>
                <w:rFonts w:ascii="Book Antiqua" w:eastAsiaTheme="minorHAnsi" w:hAnsi="Book Antiqua" w:cs="Book Antiqua"/>
                <w:szCs w:val="22"/>
                <w:lang w:bidi="hi-IN"/>
              </w:rPr>
            </w:pPr>
            <w:r w:rsidRPr="00767963">
              <w:rPr>
                <w:rFonts w:ascii="Book Antiqua" w:eastAsiaTheme="minorHAnsi" w:hAnsi="Book Antiqua" w:cs="Book Antiqua"/>
                <w:szCs w:val="22"/>
                <w:u w:val="single"/>
                <w:lang w:bidi="hi-IN"/>
              </w:rPr>
              <w:t>For Non-divisible packages</w:t>
            </w:r>
            <w:r>
              <w:rPr>
                <w:rFonts w:ascii="Book Antiqua" w:eastAsiaTheme="minorHAnsi" w:hAnsi="Book Antiqua" w:cs="Book Antiqua"/>
                <w:szCs w:val="22"/>
                <w:lang w:bidi="hi-IN"/>
              </w:rPr>
              <w:t xml:space="preserve">: </w:t>
            </w:r>
          </w:p>
          <w:p w14:paraId="5692A532" w14:textId="77777777" w:rsidR="0069252C" w:rsidRPr="0069252C" w:rsidRDefault="0069252C" w:rsidP="0069252C">
            <w:pPr>
              <w:spacing w:after="200"/>
              <w:jc w:val="both"/>
              <w:rPr>
                <w:rFonts w:ascii="Book Antiqua" w:eastAsia="Calibri" w:hAnsi="Book Antiqua" w:cs="Mangal"/>
                <w:sz w:val="2"/>
                <w:szCs w:val="2"/>
                <w:lang w:bidi="hi-IN"/>
              </w:rPr>
            </w:pPr>
          </w:p>
          <w:p w14:paraId="23F78E97" w14:textId="77777777" w:rsidR="00937520" w:rsidRPr="00937520" w:rsidRDefault="00937520" w:rsidP="00937520">
            <w:pPr>
              <w:numPr>
                <w:ilvl w:val="0"/>
                <w:numId w:val="3"/>
              </w:numPr>
              <w:spacing w:after="200"/>
              <w:contextualSpacing/>
              <w:jc w:val="both"/>
              <w:rPr>
                <w:rFonts w:ascii="Book Antiqua" w:eastAsia="Calibri" w:hAnsi="Book Antiqua" w:cs="Mangal"/>
                <w:u w:val="single"/>
                <w:lang w:bidi="hi-IN"/>
              </w:rPr>
            </w:pPr>
            <w:r w:rsidRPr="00937520">
              <w:rPr>
                <w:rFonts w:ascii="Book Antiqua" w:eastAsia="Calibri" w:hAnsi="Book Antiqua" w:cs="Mangal"/>
                <w:u w:val="single"/>
                <w:lang w:bidi="hi-IN"/>
              </w:rPr>
              <w:t>If L-1 is MSE: Award of Full package to L-1 ( MSE ) Bidder.</w:t>
            </w:r>
          </w:p>
          <w:p w14:paraId="6B2608D3" w14:textId="00D7E661" w:rsidR="00937520" w:rsidRPr="00937520" w:rsidRDefault="00937520" w:rsidP="00937520">
            <w:pPr>
              <w:spacing w:after="200"/>
              <w:ind w:left="1440"/>
              <w:contextualSpacing/>
              <w:jc w:val="both"/>
              <w:rPr>
                <w:rFonts w:ascii="Book Antiqua" w:eastAsia="Calibri" w:hAnsi="Book Antiqua" w:cs="Mangal"/>
                <w:sz w:val="10"/>
                <w:szCs w:val="12"/>
                <w:u w:val="single"/>
                <w:lang w:bidi="hi-IN"/>
              </w:rPr>
            </w:pPr>
          </w:p>
          <w:p w14:paraId="15ADCB02" w14:textId="2D2D7BEB" w:rsidR="003E120D" w:rsidRDefault="00937520" w:rsidP="00937520">
            <w:pPr>
              <w:numPr>
                <w:ilvl w:val="0"/>
                <w:numId w:val="3"/>
              </w:numPr>
              <w:spacing w:after="200"/>
              <w:contextualSpacing/>
              <w:jc w:val="both"/>
              <w:rPr>
                <w:rFonts w:ascii="Book Antiqua" w:eastAsia="Calibri" w:hAnsi="Book Antiqua" w:cs="Mangal"/>
                <w:u w:val="single"/>
                <w:lang w:bidi="hi-IN"/>
              </w:rPr>
            </w:pPr>
            <w:r w:rsidRPr="00937520">
              <w:rPr>
                <w:rFonts w:ascii="Book Antiqua" w:eastAsia="Calibri" w:hAnsi="Book Antiqua" w:cs="Mangal"/>
                <w:u w:val="single"/>
                <w:lang w:bidi="hi-IN"/>
              </w:rPr>
              <w:t>If L-1 is not MSE : If L-1 is not an MSE and MSE Service Provider (s) has/have quoted price within L-1+ 15% of margin of purchase preference /price band defined in relevant policy, then 100% order quantity will be awarded to such lowest MSE bidder subject to acceptance of L1 bid price . [ Provided they meet technical QR/ Quality and other tender conditions]</w:t>
            </w:r>
          </w:p>
          <w:p w14:paraId="0D136D85" w14:textId="77777777" w:rsidR="00937520" w:rsidRPr="00767963" w:rsidRDefault="00937520" w:rsidP="00937520">
            <w:pPr>
              <w:pStyle w:val="ListParagraph"/>
              <w:rPr>
                <w:rFonts w:ascii="Book Antiqua" w:eastAsia="Calibri" w:hAnsi="Book Antiqua" w:cs="Mangal"/>
                <w:sz w:val="2"/>
                <w:szCs w:val="2"/>
                <w:u w:val="single"/>
                <w:lang w:bidi="hi-IN"/>
              </w:rPr>
            </w:pPr>
          </w:p>
          <w:p w14:paraId="7A9E23AF" w14:textId="77777777" w:rsidR="003E120D" w:rsidRDefault="0088377E" w:rsidP="00767963">
            <w:pPr>
              <w:autoSpaceDE w:val="0"/>
              <w:autoSpaceDN w:val="0"/>
              <w:adjustRightInd w:val="0"/>
              <w:jc w:val="both"/>
              <w:rPr>
                <w:rFonts w:ascii="Book Antiqua" w:eastAsiaTheme="minorHAnsi" w:hAnsi="Book Antiqua" w:cs="Book Antiqua"/>
                <w:b/>
                <w:bCs/>
                <w:color w:val="C00000"/>
                <w:szCs w:val="22"/>
                <w:lang w:bidi="hi-IN"/>
              </w:rPr>
            </w:pPr>
            <w:r>
              <w:rPr>
                <w:rFonts w:ascii="Book Antiqua" w:eastAsiaTheme="minorHAnsi" w:hAnsi="Book Antiqua" w:cs="Book Antiqua"/>
                <w:b/>
                <w:bCs/>
                <w:color w:val="C00000"/>
                <w:szCs w:val="22"/>
                <w:lang w:bidi="hi-IN"/>
              </w:rPr>
              <w:t xml:space="preserve">                 ( </w:t>
            </w:r>
            <w:r w:rsidR="00937520" w:rsidRPr="004E2DC1">
              <w:rPr>
                <w:rFonts w:ascii="Book Antiqua" w:eastAsiaTheme="minorHAnsi" w:hAnsi="Book Antiqua" w:cs="Book Antiqua"/>
                <w:b/>
                <w:bCs/>
                <w:color w:val="C00000"/>
                <w:szCs w:val="22"/>
                <w:lang w:bidi="hi-IN"/>
              </w:rPr>
              <w:t xml:space="preserve">Traders are excluded from availing this </w:t>
            </w:r>
            <w:r w:rsidR="00042DD0">
              <w:rPr>
                <w:rFonts w:ascii="Book Antiqua" w:eastAsiaTheme="minorHAnsi" w:hAnsi="Book Antiqua" w:cs="Book Antiqua"/>
                <w:b/>
                <w:bCs/>
                <w:color w:val="C00000"/>
                <w:szCs w:val="22"/>
                <w:lang w:bidi="hi-IN"/>
              </w:rPr>
              <w:t>purchase presence</w:t>
            </w:r>
            <w:r w:rsidR="00937520" w:rsidRPr="004E2DC1">
              <w:rPr>
                <w:rFonts w:ascii="Book Antiqua" w:eastAsiaTheme="minorHAnsi" w:hAnsi="Book Antiqua" w:cs="Book Antiqua"/>
                <w:b/>
                <w:bCs/>
                <w:color w:val="C00000"/>
                <w:szCs w:val="22"/>
                <w:lang w:bidi="hi-IN"/>
              </w:rPr>
              <w:t xml:space="preserve"> as per Govt. policy)</w:t>
            </w:r>
          </w:p>
          <w:p w14:paraId="66B39D34" w14:textId="14B4E411" w:rsidR="00767963" w:rsidRPr="00767963" w:rsidRDefault="00767963" w:rsidP="00767963">
            <w:pPr>
              <w:autoSpaceDE w:val="0"/>
              <w:autoSpaceDN w:val="0"/>
              <w:adjustRightInd w:val="0"/>
              <w:jc w:val="both"/>
              <w:rPr>
                <w:rFonts w:ascii="Book Antiqua" w:eastAsiaTheme="minorHAnsi" w:hAnsi="Book Antiqua" w:cs="Book Antiqua"/>
                <w:b/>
                <w:bCs/>
                <w:color w:val="C00000"/>
                <w:sz w:val="14"/>
                <w:szCs w:val="14"/>
                <w:lang w:bidi="hi-IN"/>
              </w:rPr>
            </w:pPr>
          </w:p>
        </w:tc>
      </w:tr>
    </w:tbl>
    <w:p w14:paraId="6FB449ED" w14:textId="5FFFA7F4" w:rsidR="00F9779D" w:rsidRPr="00CB2135" w:rsidRDefault="00000000" w:rsidP="004C0AAE"/>
    <w:sectPr w:rsidR="00F9779D" w:rsidRPr="00CB2135" w:rsidSect="00BD3714">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A4A5A" w14:textId="77777777" w:rsidR="008066C8" w:rsidRDefault="008066C8" w:rsidP="007C76F0">
      <w:r>
        <w:separator/>
      </w:r>
    </w:p>
  </w:endnote>
  <w:endnote w:type="continuationSeparator" w:id="0">
    <w:p w14:paraId="4FDD4486" w14:textId="77777777" w:rsidR="008066C8" w:rsidRDefault="008066C8"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60E19" w14:textId="77777777" w:rsidR="005878E9" w:rsidRPr="007C76F0" w:rsidRDefault="005878E9" w:rsidP="005878E9">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680989">
      <w:rPr>
        <w:b/>
        <w:noProof/>
        <w:lang w:val="en-IN"/>
      </w:rPr>
      <w:t>4</w:t>
    </w:r>
    <w:r w:rsidRPr="00CF43FF">
      <w:rPr>
        <w:b/>
        <w:lang w:val="en-IN"/>
      </w:rPr>
      <w:fldChar w:fldCharType="end"/>
    </w:r>
    <w:r w:rsidRPr="00CF43FF">
      <w:rPr>
        <w:lang w:val="en-IN"/>
      </w:rPr>
      <w:t xml:space="preserve"> of </w:t>
    </w:r>
    <w:fldSimple w:instr=" NUMPAGES  \* Arabic  \* MERGEFORMAT ">
      <w:r w:rsidR="00680989" w:rsidRPr="00680989">
        <w:rPr>
          <w:b/>
          <w:noProof/>
          <w:lang w:val="en-IN"/>
        </w:rPr>
        <w:t>4</w:t>
      </w:r>
    </w:fldSimple>
  </w:p>
  <w:p w14:paraId="5CC7B656"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FA5AA" w14:textId="77777777" w:rsidR="008066C8" w:rsidRDefault="008066C8" w:rsidP="007C76F0">
      <w:r>
        <w:separator/>
      </w:r>
    </w:p>
  </w:footnote>
  <w:footnote w:type="continuationSeparator" w:id="0">
    <w:p w14:paraId="2C4267D1" w14:textId="77777777" w:rsidR="008066C8" w:rsidRDefault="008066C8"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6BF90" w14:textId="77777777" w:rsidR="002D773F" w:rsidRDefault="002D773F" w:rsidP="007C76F0">
    <w:pPr>
      <w:pStyle w:val="Header"/>
      <w:jc w:val="right"/>
      <w:rPr>
        <w:lang w:val="en-IN"/>
      </w:rPr>
    </w:pPr>
  </w:p>
  <w:p w14:paraId="566FA983" w14:textId="46F3CDCF" w:rsidR="000E2A84" w:rsidRPr="00885C87" w:rsidRDefault="007C76F0" w:rsidP="007C76F0">
    <w:pPr>
      <w:pStyle w:val="Header"/>
      <w:jc w:val="right"/>
      <w:rPr>
        <w:b/>
        <w:bCs/>
        <w:u w:val="single"/>
        <w:lang w:val="en-IN"/>
      </w:rPr>
    </w:pPr>
    <w:r w:rsidRPr="00885C87">
      <w:rPr>
        <w:b/>
        <w:bCs/>
        <w:u w:val="single"/>
        <w:lang w:val="en-IN"/>
      </w:rPr>
      <w:t>Annexure-</w:t>
    </w:r>
    <w:r w:rsidR="000936C8" w:rsidRPr="00885C87">
      <w:rPr>
        <w:b/>
        <w:bCs/>
        <w:u w:val="single"/>
        <w:lang w:val="en-IN"/>
      </w:rPr>
      <w:t>B</w:t>
    </w:r>
    <w:r w:rsidRPr="00885C87">
      <w:rPr>
        <w:b/>
        <w:bCs/>
        <w:u w:val="single"/>
        <w:lang w:val="en-IN"/>
      </w:rPr>
      <w:t xml:space="preserve"> (BDS)</w:t>
    </w:r>
  </w:p>
  <w:p w14:paraId="14C6FB42" w14:textId="77777777" w:rsidR="005878E9" w:rsidRPr="005878E9" w:rsidRDefault="005878E9" w:rsidP="007C76F0">
    <w:pPr>
      <w:pStyle w:val="Header"/>
      <w:jc w:val="right"/>
      <w:rPr>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31A95653"/>
    <w:multiLevelType w:val="hybridMultilevel"/>
    <w:tmpl w:val="AFBEA21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1BE27B3"/>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4"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AAF4568"/>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6"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84830882">
    <w:abstractNumId w:val="5"/>
  </w:num>
  <w:num w:numId="2" w16cid:durableId="1314792002">
    <w:abstractNumId w:val="7"/>
  </w:num>
  <w:num w:numId="3" w16cid:durableId="1136337650">
    <w:abstractNumId w:val="0"/>
  </w:num>
  <w:num w:numId="4" w16cid:durableId="1575819908">
    <w:abstractNumId w:val="4"/>
  </w:num>
  <w:num w:numId="5" w16cid:durableId="1835609302">
    <w:abstractNumId w:val="2"/>
  </w:num>
  <w:num w:numId="6" w16cid:durableId="260258081">
    <w:abstractNumId w:val="6"/>
  </w:num>
  <w:num w:numId="7" w16cid:durableId="1595279079">
    <w:abstractNumId w:val="8"/>
  </w:num>
  <w:num w:numId="8" w16cid:durableId="1799034144">
    <w:abstractNumId w:val="3"/>
  </w:num>
  <w:num w:numId="9" w16cid:durableId="1844319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readOnly" w:enforcement="1" w:cryptProviderType="rsaAES" w:cryptAlgorithmClass="hash" w:cryptAlgorithmType="typeAny" w:cryptAlgorithmSid="14" w:cryptSpinCount="100000" w:hash="dQzyvwpDwfKhfwMjmokram47aaHdK8kNReYjRdFLOkHiCkISyUdL8zl4YTfCXgKaj6q9th0SZPYNpoC0fyqSJg==" w:salt="ekVW5ulXRdp8hSUtYgJ92w=="/>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4D35"/>
    <w:rsid w:val="00042DD0"/>
    <w:rsid w:val="000752AF"/>
    <w:rsid w:val="000936C8"/>
    <w:rsid w:val="000A374F"/>
    <w:rsid w:val="000D50B3"/>
    <w:rsid w:val="000D6BAA"/>
    <w:rsid w:val="000E2A84"/>
    <w:rsid w:val="00104294"/>
    <w:rsid w:val="001060C8"/>
    <w:rsid w:val="00114945"/>
    <w:rsid w:val="001208B0"/>
    <w:rsid w:val="00127FCF"/>
    <w:rsid w:val="0016618A"/>
    <w:rsid w:val="002033CB"/>
    <w:rsid w:val="00226A9A"/>
    <w:rsid w:val="002275A7"/>
    <w:rsid w:val="002339FE"/>
    <w:rsid w:val="00257AA2"/>
    <w:rsid w:val="00275BC6"/>
    <w:rsid w:val="002A28F7"/>
    <w:rsid w:val="002D75C9"/>
    <w:rsid w:val="002D773F"/>
    <w:rsid w:val="00300ABD"/>
    <w:rsid w:val="00334232"/>
    <w:rsid w:val="00351B0F"/>
    <w:rsid w:val="0037128E"/>
    <w:rsid w:val="0038350A"/>
    <w:rsid w:val="003C3640"/>
    <w:rsid w:val="003D5652"/>
    <w:rsid w:val="003E0920"/>
    <w:rsid w:val="003E120D"/>
    <w:rsid w:val="003E7999"/>
    <w:rsid w:val="004010B7"/>
    <w:rsid w:val="00421826"/>
    <w:rsid w:val="00421E07"/>
    <w:rsid w:val="00423C0F"/>
    <w:rsid w:val="00463B76"/>
    <w:rsid w:val="004C0AAE"/>
    <w:rsid w:val="004D706A"/>
    <w:rsid w:val="004E2DC1"/>
    <w:rsid w:val="004F1583"/>
    <w:rsid w:val="0052582B"/>
    <w:rsid w:val="0054729F"/>
    <w:rsid w:val="00580992"/>
    <w:rsid w:val="005878E9"/>
    <w:rsid w:val="00595BEB"/>
    <w:rsid w:val="005C7AE0"/>
    <w:rsid w:val="005E7055"/>
    <w:rsid w:val="00605219"/>
    <w:rsid w:val="006179EC"/>
    <w:rsid w:val="006319DB"/>
    <w:rsid w:val="00657CD3"/>
    <w:rsid w:val="00662733"/>
    <w:rsid w:val="00680989"/>
    <w:rsid w:val="0069252C"/>
    <w:rsid w:val="006D2D08"/>
    <w:rsid w:val="006D5CE6"/>
    <w:rsid w:val="007123EC"/>
    <w:rsid w:val="00723BA5"/>
    <w:rsid w:val="00731FBB"/>
    <w:rsid w:val="0074322F"/>
    <w:rsid w:val="00757EBD"/>
    <w:rsid w:val="00767963"/>
    <w:rsid w:val="007C1C45"/>
    <w:rsid w:val="007C76F0"/>
    <w:rsid w:val="008066C8"/>
    <w:rsid w:val="0084025F"/>
    <w:rsid w:val="00846101"/>
    <w:rsid w:val="00856B07"/>
    <w:rsid w:val="0088377E"/>
    <w:rsid w:val="00885C87"/>
    <w:rsid w:val="008A4188"/>
    <w:rsid w:val="008A53AE"/>
    <w:rsid w:val="00904F0C"/>
    <w:rsid w:val="00922433"/>
    <w:rsid w:val="00923A4F"/>
    <w:rsid w:val="00937520"/>
    <w:rsid w:val="009B214D"/>
    <w:rsid w:val="009B74BD"/>
    <w:rsid w:val="009D153A"/>
    <w:rsid w:val="009E6BE6"/>
    <w:rsid w:val="00A205E4"/>
    <w:rsid w:val="00A21554"/>
    <w:rsid w:val="00A253BC"/>
    <w:rsid w:val="00A31423"/>
    <w:rsid w:val="00A55968"/>
    <w:rsid w:val="00A6192B"/>
    <w:rsid w:val="00A70938"/>
    <w:rsid w:val="00A74D35"/>
    <w:rsid w:val="00A955E7"/>
    <w:rsid w:val="00AB1B2D"/>
    <w:rsid w:val="00AC0FB4"/>
    <w:rsid w:val="00B113D7"/>
    <w:rsid w:val="00B22EED"/>
    <w:rsid w:val="00B55450"/>
    <w:rsid w:val="00B82CEE"/>
    <w:rsid w:val="00BB4537"/>
    <w:rsid w:val="00BC1E51"/>
    <w:rsid w:val="00BC711D"/>
    <w:rsid w:val="00BD0AF1"/>
    <w:rsid w:val="00BD3714"/>
    <w:rsid w:val="00C02F3D"/>
    <w:rsid w:val="00C02F66"/>
    <w:rsid w:val="00C07F02"/>
    <w:rsid w:val="00C07FD4"/>
    <w:rsid w:val="00C101BE"/>
    <w:rsid w:val="00C112A5"/>
    <w:rsid w:val="00C2314E"/>
    <w:rsid w:val="00C46502"/>
    <w:rsid w:val="00C63105"/>
    <w:rsid w:val="00CB2135"/>
    <w:rsid w:val="00CC54E9"/>
    <w:rsid w:val="00CD5B17"/>
    <w:rsid w:val="00CF43FF"/>
    <w:rsid w:val="00CF5135"/>
    <w:rsid w:val="00D247CE"/>
    <w:rsid w:val="00D30096"/>
    <w:rsid w:val="00D37AEB"/>
    <w:rsid w:val="00D42406"/>
    <w:rsid w:val="00D46E42"/>
    <w:rsid w:val="00D5399F"/>
    <w:rsid w:val="00D545FB"/>
    <w:rsid w:val="00D551B5"/>
    <w:rsid w:val="00D81D93"/>
    <w:rsid w:val="00D875AF"/>
    <w:rsid w:val="00DC530B"/>
    <w:rsid w:val="00DD337D"/>
    <w:rsid w:val="00E37D9B"/>
    <w:rsid w:val="00E463A2"/>
    <w:rsid w:val="00EC29B9"/>
    <w:rsid w:val="00EE5EC4"/>
    <w:rsid w:val="00EE75AB"/>
    <w:rsid w:val="00F14A21"/>
    <w:rsid w:val="00F35968"/>
    <w:rsid w:val="00F8246C"/>
    <w:rsid w:val="00F900A3"/>
    <w:rsid w:val="00FA482C"/>
    <w:rsid w:val="00FC3727"/>
    <w:rsid w:val="00FC577E"/>
    <w:rsid w:val="00FC7BC4"/>
    <w:rsid w:val="00FE59C2"/>
    <w:rsid w:val="00FF00A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E5AE7"/>
  <w15:docId w15:val="{84874905-CA5E-4BA3-A178-580D098CB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15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253</Words>
  <Characters>1444</Characters>
  <Application>Microsoft Office Word</Application>
  <DocSecurity>8</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Subhashri Bhowmick {सुभोश्री भौमिक}</cp:lastModifiedBy>
  <cp:revision>120</cp:revision>
  <cp:lastPrinted>2020-08-04T06:36:00Z</cp:lastPrinted>
  <dcterms:created xsi:type="dcterms:W3CDTF">2020-07-17T05:20:00Z</dcterms:created>
  <dcterms:modified xsi:type="dcterms:W3CDTF">2024-06-11T07:03:00Z</dcterms:modified>
</cp:coreProperties>
</file>